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ALLEGATO 3 - FameLab ® Italia 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candidatura ad ospitare selezioni locali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Soggetti proponenti</w:t>
      </w:r>
    </w:p>
    <w:p w:rsidR="00000000" w:rsidDel="00000000" w:rsidP="00000000" w:rsidRDefault="00000000" w:rsidRPr="00000000" w14:paraId="00000007">
      <w:pPr>
        <w:spacing w:line="32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(breve descrizione e ruolo di ogni soggetto nell’organizzazione della selezione locale – lunghezza totale sezione max 1 pagina)</w:t>
      </w:r>
    </w:p>
    <w:p w:rsidR="00000000" w:rsidDel="00000000" w:rsidP="00000000" w:rsidRDefault="00000000" w:rsidRPr="00000000" w14:paraId="00000008">
      <w:pPr>
        <w:spacing w:line="3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2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Coordinatore (obbligatorio)</w:t>
      </w:r>
    </w:p>
    <w:p w:rsidR="00000000" w:rsidDel="00000000" w:rsidP="00000000" w:rsidRDefault="00000000" w:rsidRPr="00000000" w14:paraId="0000000A">
      <w:pPr>
        <w:spacing w:line="3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2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Partner 1 (obbligatorio)</w:t>
      </w:r>
    </w:p>
    <w:p w:rsidR="00000000" w:rsidDel="00000000" w:rsidP="00000000" w:rsidRDefault="00000000" w:rsidRPr="00000000" w14:paraId="0000000C">
      <w:pPr>
        <w:spacing w:line="3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32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Altri partner (facoltativo)</w:t>
      </w:r>
    </w:p>
    <w:p w:rsidR="00000000" w:rsidDel="00000000" w:rsidP="00000000" w:rsidRDefault="00000000" w:rsidRPr="00000000" w14:paraId="0000000E">
      <w:pPr>
        <w:spacing w:line="3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2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Altri soggetti coinvolti (patrocinatori, sponsor etc…)</w:t>
      </w:r>
    </w:p>
    <w:p w:rsidR="00000000" w:rsidDel="00000000" w:rsidP="00000000" w:rsidRDefault="00000000" w:rsidRPr="00000000" w14:paraId="00000010">
      <w:pPr>
        <w:spacing w:line="3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Esperienza dei soggetti proponenti</w:t>
      </w:r>
    </w:p>
    <w:p w:rsidR="00000000" w:rsidDel="00000000" w:rsidP="00000000" w:rsidRDefault="00000000" w:rsidRPr="00000000" w14:paraId="00000012">
      <w:pPr>
        <w:spacing w:line="32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(breve sintesi dell’attività realizzata nei settori elencati di seguito – lunghezza totale sezione max 1 pagina)</w:t>
      </w:r>
    </w:p>
    <w:p w:rsidR="00000000" w:rsidDel="00000000" w:rsidP="00000000" w:rsidRDefault="00000000" w:rsidRPr="00000000" w14:paraId="00000013">
      <w:pPr>
        <w:spacing w:line="3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2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Coordinatore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Ricerca scientifica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Comunicazione della scienza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Organizzazione di eventi culturali</w:t>
      </w:r>
    </w:p>
    <w:p w:rsidR="00000000" w:rsidDel="00000000" w:rsidP="00000000" w:rsidRDefault="00000000" w:rsidRPr="00000000" w14:paraId="00000018">
      <w:pPr>
        <w:spacing w:line="3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2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Partner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Ricerca scientifica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Comunicazione della scienza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Organizzazione di eventi culturali</w:t>
      </w:r>
    </w:p>
    <w:p w:rsidR="00000000" w:rsidDel="00000000" w:rsidP="00000000" w:rsidRDefault="00000000" w:rsidRPr="00000000" w14:paraId="0000001D">
      <w:pPr>
        <w:spacing w:line="32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2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Altri partner (facoltativo)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Ricerca scientifica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Comunicazione della scienza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line="3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Organizzazione di eventi culturali</w:t>
      </w:r>
    </w:p>
    <w:p w:rsidR="00000000" w:rsidDel="00000000" w:rsidP="00000000" w:rsidRDefault="00000000" w:rsidRPr="00000000" w14:paraId="00000022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Potenziale area geografica di attrazione concorrenti</w:t>
      </w:r>
    </w:p>
    <w:p w:rsidR="00000000" w:rsidDel="00000000" w:rsidP="00000000" w:rsidRDefault="00000000" w:rsidRPr="00000000" w14:paraId="00000024">
      <w:pPr>
        <w:spacing w:line="32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(Possibilità di indicare più di un’area, giustificare le scelte </w:t>
      </w:r>
    </w:p>
    <w:p w:rsidR="00000000" w:rsidDel="00000000" w:rsidP="00000000" w:rsidRDefault="00000000" w:rsidRPr="00000000" w14:paraId="00000025">
      <w:pPr>
        <w:spacing w:line="32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- lunghezza totale sezione max 1/2 pagina)</w:t>
      </w:r>
    </w:p>
    <w:p w:rsidR="00000000" w:rsidDel="00000000" w:rsidP="00000000" w:rsidRDefault="00000000" w:rsidRPr="00000000" w14:paraId="00000026">
      <w:pPr>
        <w:spacing w:line="3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Città</w:t>
      </w:r>
    </w:p>
    <w:p w:rsidR="00000000" w:rsidDel="00000000" w:rsidP="00000000" w:rsidRDefault="00000000" w:rsidRPr="00000000" w14:paraId="00000028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Regione</w:t>
      </w:r>
    </w:p>
    <w:p w:rsidR="00000000" w:rsidDel="00000000" w:rsidP="00000000" w:rsidRDefault="00000000" w:rsidRPr="00000000" w14:paraId="0000002A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Area Interregionale (indicare le regioni dell’area che si intende interessare)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Descrizione delle modalità di organizzazione locale</w:t>
      </w:r>
    </w:p>
    <w:p w:rsidR="00000000" w:rsidDel="00000000" w:rsidP="00000000" w:rsidRDefault="00000000" w:rsidRPr="00000000" w14:paraId="0000002F">
      <w:pPr>
        <w:spacing w:line="3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(lunghezza totale sezione max 1 pagina)</w:t>
      </w:r>
    </w:p>
    <w:p w:rsidR="00000000" w:rsidDel="00000000" w:rsidP="00000000" w:rsidRDefault="00000000" w:rsidRPr="00000000" w14:paraId="00000030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Città e Luogo </w:t>
      </w:r>
      <w:r w:rsidDel="00000000" w:rsidR="00000000" w:rsidRPr="00000000">
        <w:rPr>
          <w:i w:val="1"/>
          <w:rtl w:val="0"/>
        </w:rPr>
        <w:t xml:space="preserve">(indicare una sede, anche provvisoria, della selezione locale con descrizione delle caratteristiche logistiche e di dislocazione nella città ospitante)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Intervallo di date possibili </w:t>
      </w:r>
      <w:r w:rsidDel="00000000" w:rsidR="00000000" w:rsidRPr="00000000">
        <w:rPr>
          <w:i w:val="1"/>
          <w:rtl w:val="0"/>
        </w:rPr>
        <w:t xml:space="preserve">(indicare max tre opzioni diverse, si procederà poi alla scelta della data finale in fase di elaborazione del calendario nazionale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Componenti giuria locale </w:t>
      </w:r>
      <w:r w:rsidDel="00000000" w:rsidR="00000000" w:rsidRPr="00000000">
        <w:rPr>
          <w:i w:val="1"/>
          <w:rtl w:val="0"/>
        </w:rPr>
        <w:t xml:space="preserve">(non è necessario indicare i nomi ma gli ambiti culturali e scientifici di provenienza)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Strategia di promozione dell’evento</w:t>
      </w:r>
    </w:p>
    <w:p w:rsidR="00000000" w:rsidDel="00000000" w:rsidP="00000000" w:rsidRDefault="00000000" w:rsidRPr="00000000" w14:paraId="00000038">
      <w:pPr>
        <w:spacing w:line="3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(lunghezza totale sezione max 1 pagina, descrivere le azioni che si intendono attuare per realizzare un evento di successo)</w:t>
      </w:r>
    </w:p>
    <w:p w:rsidR="00000000" w:rsidDel="00000000" w:rsidP="00000000" w:rsidRDefault="00000000" w:rsidRPr="00000000" w14:paraId="0000003A">
      <w:pPr>
        <w:spacing w:line="3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azioni di promozione per massimizzare le iscrizioni alla competizione</w:t>
      </w:r>
    </w:p>
    <w:p w:rsidR="00000000" w:rsidDel="00000000" w:rsidP="00000000" w:rsidRDefault="00000000" w:rsidRPr="00000000" w14:paraId="0000003C">
      <w:pPr>
        <w:spacing w:line="32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azioni di promozione della competizione attraverso i media</w:t>
      </w:r>
    </w:p>
    <w:p w:rsidR="00000000" w:rsidDel="00000000" w:rsidP="00000000" w:rsidRDefault="00000000" w:rsidRPr="00000000" w14:paraId="0000003E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azioni di promozione per il coinvolgimento del pubblico durante la selezione locale</w:t>
      </w:r>
    </w:p>
    <w:p w:rsidR="00000000" w:rsidDel="00000000" w:rsidP="00000000" w:rsidRDefault="00000000" w:rsidRPr="00000000" w14:paraId="00000040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320" w:lineRule="auto"/>
        <w:ind w:left="720" w:hanging="360"/>
        <w:rPr/>
      </w:pPr>
      <w:r w:rsidDel="00000000" w:rsidR="00000000" w:rsidRPr="00000000">
        <w:rPr>
          <w:rtl w:val="0"/>
        </w:rPr>
        <w:t xml:space="preserve">altro</w:t>
      </w:r>
    </w:p>
    <w:p w:rsidR="00000000" w:rsidDel="00000000" w:rsidP="00000000" w:rsidRDefault="00000000" w:rsidRPr="00000000" w14:paraId="00000042">
      <w:pPr>
        <w:spacing w:line="3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411483</wp:posOffset>
          </wp:positionV>
          <wp:extent cx="2237368" cy="453440"/>
          <wp:effectExtent b="0" l="0" r="0" t="0"/>
          <wp:wrapSquare wrapText="bothSides" distB="152400" distT="152400" distL="152400" distR="152400"/>
          <wp:docPr descr="Immagine che contiene testo, segnale, clipart&#10;&#10;Descrizione generata automaticamente" id="1" name="image3.png"/>
          <a:graphic>
            <a:graphicData uri="http://schemas.openxmlformats.org/drawingml/2006/picture">
              <pic:pic>
                <pic:nvPicPr>
                  <pic:cNvPr descr="Immagine che contiene testo, segnale, clipart&#10;&#10;Descrizione generat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7368" cy="453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0" distT="0" distL="0" distR="0">
          <wp:extent cx="1215939" cy="43918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5939" cy="4391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3112845</wp:posOffset>
          </wp:positionH>
          <wp:positionV relativeFrom="paragraph">
            <wp:posOffset>-4444</wp:posOffset>
          </wp:positionV>
          <wp:extent cx="1417320" cy="422910"/>
          <wp:effectExtent b="0" l="0" r="0" t="0"/>
          <wp:wrapSquare wrapText="bothSides" distB="0" distT="0" distL="114300" distR="114300"/>
          <wp:docPr descr="Immagine che contiene testo, serviziodatavola, stoviglie, piatto&#10;&#10;Descrizione generata automaticamente" id="3" name="image1.png"/>
          <a:graphic>
            <a:graphicData uri="http://schemas.openxmlformats.org/drawingml/2006/picture">
              <pic:pic>
                <pic:nvPicPr>
                  <pic:cNvPr descr="Immagine che contiene testo, serviziodatavola, stoviglie, piatto&#10;&#10;Descrizione generata automaticamente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422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